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
        <w:tblW w:w="9067" w:type="dxa"/>
        <w:tblLook w:val="04A0" w:firstRow="1" w:lastRow="0" w:firstColumn="1" w:lastColumn="0" w:noHBand="0" w:noVBand="1"/>
      </w:tblPr>
      <w:tblGrid>
        <w:gridCol w:w="9067"/>
      </w:tblGrid>
      <w:tr w:rsidR="000B28F3" w:rsidRPr="00434922" w14:paraId="3ECFDA2F" w14:textId="77777777" w:rsidTr="00AD6B79">
        <w:tc>
          <w:tcPr>
            <w:tcW w:w="9067" w:type="dxa"/>
            <w:shd w:val="clear" w:color="auto" w:fill="BFBFBF" w:themeFill="background1" w:themeFillShade="BF"/>
          </w:tcPr>
          <w:p w14:paraId="299B1DB8" w14:textId="77777777" w:rsidR="000B28F3" w:rsidRPr="00434922" w:rsidRDefault="000B28F3" w:rsidP="00AD6B79">
            <w:pPr>
              <w:pStyle w:val="Nadpis2"/>
              <w:keepNext w:val="0"/>
              <w:keepLines w:val="0"/>
              <w:widowControl w:val="0"/>
              <w:rPr>
                <w:rFonts w:ascii="Arial" w:hAnsi="Arial" w:cs="Arial"/>
                <w:sz w:val="20"/>
                <w:szCs w:val="20"/>
              </w:rPr>
            </w:pPr>
            <w:r w:rsidRPr="00434922">
              <w:rPr>
                <w:rFonts w:ascii="Arial" w:hAnsi="Arial" w:cs="Arial"/>
                <w:sz w:val="20"/>
                <w:szCs w:val="20"/>
              </w:rPr>
              <w:t>Čestné prohlášení o neexistenci střetu zájmů dle § 4b zákona o střetu zájmů</w:t>
            </w:r>
          </w:p>
        </w:tc>
      </w:tr>
    </w:tbl>
    <w:p w14:paraId="6DD3DD56" w14:textId="77777777" w:rsidR="001E7CA9" w:rsidRPr="00434922" w:rsidRDefault="001E7CA9" w:rsidP="006C3393">
      <w:pPr>
        <w:autoSpaceDE w:val="0"/>
        <w:autoSpaceDN w:val="0"/>
        <w:jc w:val="center"/>
        <w:rPr>
          <w:rFonts w:ascii="Arial" w:hAnsi="Arial" w:cs="Arial"/>
          <w:b/>
          <w:sz w:val="20"/>
          <w:szCs w:val="20"/>
        </w:rPr>
      </w:pPr>
    </w:p>
    <w:p w14:paraId="1B231E16" w14:textId="77777777" w:rsidR="006C3393" w:rsidRPr="00434922" w:rsidRDefault="006C3393" w:rsidP="006C3393">
      <w:pPr>
        <w:autoSpaceDE w:val="0"/>
        <w:autoSpaceDN w:val="0"/>
        <w:jc w:val="both"/>
        <w:rPr>
          <w:rFonts w:ascii="Arial" w:hAnsi="Arial" w:cs="Arial"/>
          <w:b/>
          <w:sz w:val="20"/>
          <w:szCs w:val="20"/>
        </w:rPr>
      </w:pPr>
    </w:p>
    <w:p w14:paraId="1B231E19" w14:textId="49D49D13" w:rsidR="006C3393" w:rsidRPr="00434922" w:rsidRDefault="006C3393" w:rsidP="00B969EA">
      <w:pPr>
        <w:autoSpaceDE w:val="0"/>
        <w:autoSpaceDN w:val="0"/>
        <w:jc w:val="both"/>
        <w:rPr>
          <w:rFonts w:ascii="Arial" w:hAnsi="Arial" w:cs="Arial"/>
          <w:b/>
          <w:sz w:val="20"/>
          <w:szCs w:val="20"/>
        </w:rPr>
      </w:pPr>
      <w:r w:rsidRPr="00434922">
        <w:rPr>
          <w:rFonts w:ascii="Arial" w:hAnsi="Arial" w:cs="Arial"/>
          <w:b/>
          <w:sz w:val="20"/>
          <w:szCs w:val="20"/>
        </w:rPr>
        <w:t xml:space="preserve">Dodavatel: </w:t>
      </w:r>
      <w:r w:rsidR="008446C4" w:rsidRPr="008446C4">
        <w:rPr>
          <w:rFonts w:ascii="Arial" w:hAnsi="Arial" w:cs="Arial"/>
          <w:b/>
          <w:sz w:val="20"/>
          <w:szCs w:val="20"/>
          <w:highlight w:val="yellow"/>
        </w:rPr>
        <w:t>______________</w:t>
      </w:r>
      <w:r w:rsidR="009C0D75" w:rsidRPr="00E85E10">
        <w:rPr>
          <w:rFonts w:ascii="Arial" w:hAnsi="Arial" w:cs="Arial"/>
          <w:b/>
          <w:sz w:val="20"/>
          <w:szCs w:val="20"/>
        </w:rPr>
        <w:t xml:space="preserve">, se sídlem </w:t>
      </w:r>
      <w:r w:rsidR="008446C4" w:rsidRPr="008446C4">
        <w:rPr>
          <w:rFonts w:ascii="Arial" w:hAnsi="Arial" w:cs="Arial"/>
          <w:b/>
          <w:sz w:val="20"/>
          <w:szCs w:val="20"/>
          <w:highlight w:val="yellow"/>
        </w:rPr>
        <w:t>__________________</w:t>
      </w:r>
      <w:r w:rsidR="00E85E10" w:rsidRPr="00E85E10">
        <w:rPr>
          <w:rFonts w:ascii="Arial" w:hAnsi="Arial" w:cs="Arial"/>
          <w:b/>
          <w:sz w:val="20"/>
          <w:szCs w:val="20"/>
        </w:rPr>
        <w:t xml:space="preserve">, IČO: </w:t>
      </w:r>
      <w:r w:rsidR="008446C4" w:rsidRPr="008446C4">
        <w:rPr>
          <w:rFonts w:ascii="Arial" w:hAnsi="Arial" w:cs="Arial"/>
          <w:b/>
          <w:sz w:val="20"/>
          <w:szCs w:val="20"/>
          <w:highlight w:val="yellow"/>
        </w:rPr>
        <w:t>__________</w:t>
      </w:r>
      <w:r w:rsidRPr="00434922">
        <w:rPr>
          <w:rFonts w:ascii="Arial" w:hAnsi="Arial" w:cs="Arial"/>
          <w:b/>
          <w:sz w:val="20"/>
          <w:szCs w:val="20"/>
        </w:rPr>
        <w:t>,</w:t>
      </w:r>
      <w:r w:rsidR="00494CE6">
        <w:rPr>
          <w:rFonts w:ascii="Arial" w:hAnsi="Arial" w:cs="Arial"/>
          <w:b/>
          <w:sz w:val="20"/>
          <w:szCs w:val="20"/>
        </w:rPr>
        <w:t xml:space="preserve"> </w:t>
      </w:r>
      <w:r w:rsidRPr="00434922">
        <w:rPr>
          <w:rFonts w:ascii="Arial" w:hAnsi="Arial" w:cs="Arial"/>
          <w:b/>
          <w:sz w:val="20"/>
          <w:szCs w:val="20"/>
        </w:rPr>
        <w:t>který pod</w:t>
      </w:r>
      <w:r w:rsidR="00494CE6">
        <w:rPr>
          <w:rFonts w:ascii="Arial" w:hAnsi="Arial" w:cs="Arial"/>
          <w:b/>
          <w:sz w:val="20"/>
          <w:szCs w:val="20"/>
        </w:rPr>
        <w:t>al</w:t>
      </w:r>
      <w:r w:rsidRPr="00434922">
        <w:rPr>
          <w:rFonts w:ascii="Arial" w:hAnsi="Arial" w:cs="Arial"/>
          <w:b/>
          <w:sz w:val="20"/>
          <w:szCs w:val="20"/>
        </w:rPr>
        <w:t xml:space="preserve"> nabídku na veřejnou zakázku</w:t>
      </w:r>
      <w:r w:rsidR="00AD6913" w:rsidRPr="00434922">
        <w:rPr>
          <w:rFonts w:ascii="Arial" w:hAnsi="Arial" w:cs="Arial"/>
          <w:b/>
          <w:sz w:val="20"/>
          <w:szCs w:val="20"/>
        </w:rPr>
        <w:t xml:space="preserve"> „</w:t>
      </w:r>
      <w:r w:rsidR="00717BB8" w:rsidRPr="00717BB8">
        <w:rPr>
          <w:rFonts w:ascii="Arial" w:hAnsi="Arial" w:cs="Arial"/>
          <w:b/>
          <w:sz w:val="20"/>
          <w:szCs w:val="20"/>
        </w:rPr>
        <w:t>Zajištění kvality pitné vody pro obec Tvořihráz</w:t>
      </w:r>
      <w:r w:rsidR="007E4E97" w:rsidRPr="007E4E97">
        <w:rPr>
          <w:rFonts w:ascii="Arial" w:hAnsi="Arial" w:cs="Arial"/>
          <w:b/>
          <w:bCs/>
          <w:sz w:val="20"/>
        </w:rPr>
        <w:t>"</w:t>
      </w:r>
      <w:r w:rsidR="007E4E97">
        <w:rPr>
          <w:rFonts w:ascii="Arial" w:hAnsi="Arial" w:cs="Arial"/>
          <w:b/>
          <w:bCs/>
          <w:sz w:val="20"/>
        </w:rPr>
        <w:t xml:space="preserve"> </w:t>
      </w:r>
      <w:r w:rsidR="00E85E10">
        <w:rPr>
          <w:rFonts w:ascii="Arial" w:hAnsi="Arial" w:cs="Arial"/>
          <w:b/>
          <w:bCs/>
          <w:sz w:val="20"/>
          <w:szCs w:val="20"/>
        </w:rPr>
        <w:t xml:space="preserve">zadavatele </w:t>
      </w:r>
      <w:r w:rsidR="00B969EA" w:rsidRPr="00B969EA">
        <w:rPr>
          <w:rFonts w:ascii="Arial" w:hAnsi="Arial" w:cs="Arial"/>
          <w:b/>
          <w:bCs/>
          <w:sz w:val="20"/>
          <w:szCs w:val="20"/>
        </w:rPr>
        <w:t>Vodovody a kanalizace Znojemsko</w:t>
      </w:r>
      <w:r w:rsidR="00B969EA">
        <w:rPr>
          <w:rFonts w:ascii="Arial" w:hAnsi="Arial" w:cs="Arial"/>
          <w:b/>
          <w:bCs/>
          <w:sz w:val="20"/>
          <w:szCs w:val="20"/>
        </w:rPr>
        <w:t xml:space="preserve">, </w:t>
      </w:r>
      <w:r w:rsidR="00B969EA" w:rsidRPr="00B969EA">
        <w:rPr>
          <w:rFonts w:ascii="Arial" w:hAnsi="Arial" w:cs="Arial"/>
          <w:b/>
          <w:bCs/>
          <w:sz w:val="20"/>
          <w:szCs w:val="20"/>
        </w:rPr>
        <w:t>Znojmo, Kotkova 20, PSČ 669 02</w:t>
      </w:r>
      <w:r w:rsidR="00B969EA">
        <w:rPr>
          <w:rFonts w:ascii="Arial" w:hAnsi="Arial" w:cs="Arial"/>
          <w:b/>
          <w:bCs/>
          <w:sz w:val="20"/>
          <w:szCs w:val="20"/>
        </w:rPr>
        <w:t xml:space="preserve">, </w:t>
      </w:r>
      <w:r w:rsidR="00B969EA" w:rsidRPr="00B969EA">
        <w:rPr>
          <w:rFonts w:ascii="Arial" w:hAnsi="Arial" w:cs="Arial"/>
          <w:b/>
          <w:bCs/>
          <w:sz w:val="20"/>
          <w:szCs w:val="20"/>
        </w:rPr>
        <w:t>IČO: 45671745</w:t>
      </w:r>
    </w:p>
    <w:p w14:paraId="62244AC8" w14:textId="77777777" w:rsidR="00CC4B50" w:rsidRDefault="00CC4B50" w:rsidP="00CC4B50">
      <w:pPr>
        <w:autoSpaceDE w:val="0"/>
        <w:autoSpaceDN w:val="0"/>
        <w:jc w:val="center"/>
        <w:rPr>
          <w:rFonts w:ascii="Arial" w:hAnsi="Arial" w:cs="Arial"/>
          <w:b/>
          <w:color w:val="000000" w:themeColor="text1"/>
          <w:sz w:val="20"/>
          <w:szCs w:val="20"/>
        </w:rPr>
      </w:pPr>
    </w:p>
    <w:p w14:paraId="1B231E1A" w14:textId="0DA7318B" w:rsidR="006C3393" w:rsidRPr="00434922" w:rsidRDefault="00CC4B50" w:rsidP="00CC4B50">
      <w:pPr>
        <w:autoSpaceDE w:val="0"/>
        <w:autoSpaceDN w:val="0"/>
        <w:jc w:val="center"/>
        <w:rPr>
          <w:rFonts w:ascii="Arial" w:hAnsi="Arial" w:cs="Arial"/>
          <w:b/>
          <w:color w:val="000000" w:themeColor="text1"/>
          <w:sz w:val="20"/>
          <w:szCs w:val="20"/>
        </w:rPr>
      </w:pPr>
      <w:r>
        <w:rPr>
          <w:rFonts w:ascii="Arial" w:hAnsi="Arial" w:cs="Arial"/>
          <w:b/>
          <w:color w:val="000000" w:themeColor="text1"/>
          <w:sz w:val="20"/>
          <w:szCs w:val="20"/>
        </w:rPr>
        <w:t xml:space="preserve">tímto </w:t>
      </w:r>
      <w:r w:rsidR="006C3393" w:rsidRPr="00434922">
        <w:rPr>
          <w:rFonts w:ascii="Arial" w:hAnsi="Arial" w:cs="Arial"/>
          <w:b/>
          <w:color w:val="000000" w:themeColor="text1"/>
          <w:sz w:val="20"/>
          <w:szCs w:val="20"/>
        </w:rPr>
        <w:t>čestně prohlašuje:</w:t>
      </w:r>
    </w:p>
    <w:p w14:paraId="1B231E1B" w14:textId="77777777" w:rsidR="006C3393" w:rsidRPr="00434922" w:rsidRDefault="006C3393" w:rsidP="006C3393">
      <w:pPr>
        <w:autoSpaceDE w:val="0"/>
        <w:autoSpaceDN w:val="0"/>
        <w:jc w:val="both"/>
        <w:rPr>
          <w:rFonts w:ascii="Arial" w:hAnsi="Arial" w:cs="Arial"/>
          <w:b/>
          <w:sz w:val="20"/>
          <w:szCs w:val="20"/>
        </w:rPr>
      </w:pPr>
    </w:p>
    <w:p w14:paraId="1B231E1C" w14:textId="77777777" w:rsidR="006C3393" w:rsidRPr="00434922" w:rsidRDefault="006C3393" w:rsidP="006C3393">
      <w:pPr>
        <w:autoSpaceDE w:val="0"/>
        <w:autoSpaceDN w:val="0"/>
        <w:jc w:val="both"/>
        <w:rPr>
          <w:rFonts w:ascii="Arial" w:hAnsi="Arial" w:cs="Arial"/>
          <w:b/>
          <w:sz w:val="20"/>
          <w:szCs w:val="20"/>
        </w:rPr>
      </w:pPr>
    </w:p>
    <w:p w14:paraId="1B231E1D" w14:textId="77777777" w:rsidR="006C3393" w:rsidRPr="00434922" w:rsidRDefault="006C3393" w:rsidP="006C3393">
      <w:pPr>
        <w:suppressAutoHyphens/>
        <w:ind w:left="142"/>
        <w:jc w:val="both"/>
        <w:rPr>
          <w:rFonts w:ascii="Arial" w:hAnsi="Arial" w:cs="Arial"/>
          <w:sz w:val="20"/>
          <w:szCs w:val="20"/>
        </w:rPr>
      </w:pPr>
      <w:r w:rsidRPr="00434922">
        <w:rPr>
          <w:rFonts w:ascii="Arial" w:hAnsi="Arial" w:cs="Arial"/>
          <w:sz w:val="20"/>
          <w:szCs w:val="20"/>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1B231E1E" w14:textId="77777777" w:rsidR="006C3393" w:rsidRPr="00434922" w:rsidRDefault="006C3393" w:rsidP="006C3393">
      <w:pPr>
        <w:suppressAutoHyphens/>
        <w:ind w:left="142"/>
        <w:jc w:val="both"/>
        <w:rPr>
          <w:rFonts w:ascii="Arial" w:hAnsi="Arial" w:cs="Arial"/>
          <w:color w:val="000000" w:themeColor="text1"/>
          <w:sz w:val="20"/>
          <w:szCs w:val="20"/>
        </w:rPr>
      </w:pPr>
    </w:p>
    <w:p w14:paraId="1B231E1F" w14:textId="77777777" w:rsidR="006C3393" w:rsidRPr="00434922" w:rsidRDefault="006C3393" w:rsidP="006C3393">
      <w:pPr>
        <w:suppressAutoHyphens/>
        <w:ind w:left="142"/>
        <w:jc w:val="both"/>
        <w:rPr>
          <w:rFonts w:ascii="Arial" w:hAnsi="Arial" w:cs="Arial"/>
          <w:b/>
          <w:bCs/>
          <w:sz w:val="20"/>
          <w:szCs w:val="20"/>
        </w:rPr>
      </w:pPr>
      <w:r w:rsidRPr="00434922">
        <w:rPr>
          <w:rFonts w:ascii="Arial" w:hAnsi="Arial" w:cs="Arial"/>
          <w:b/>
          <w:bCs/>
          <w:sz w:val="20"/>
          <w:szCs w:val="20"/>
        </w:rPr>
        <w:t>Citace § 4b zákona o střetu zájmů:</w:t>
      </w:r>
    </w:p>
    <w:p w14:paraId="1B231E20" w14:textId="77777777" w:rsidR="006C3393" w:rsidRPr="00434922" w:rsidRDefault="006C3393" w:rsidP="006C3393">
      <w:pPr>
        <w:suppressAutoHyphens/>
        <w:ind w:left="142"/>
        <w:jc w:val="both"/>
        <w:rPr>
          <w:rFonts w:ascii="Arial" w:hAnsi="Arial" w:cs="Arial"/>
          <w:i/>
          <w:iCs/>
          <w:sz w:val="20"/>
          <w:szCs w:val="20"/>
        </w:rPr>
      </w:pPr>
      <w:r w:rsidRPr="00434922">
        <w:rPr>
          <w:rFonts w:ascii="Arial" w:hAnsi="Arial" w:cs="Arial"/>
          <w:i/>
          <w:iCs/>
          <w:sz w:val="20"/>
          <w:szCs w:val="20"/>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1B231E21" w14:textId="77777777" w:rsidR="006C3393" w:rsidRPr="00434922" w:rsidRDefault="006C3393" w:rsidP="006C3393">
      <w:pPr>
        <w:suppressAutoHyphens/>
        <w:ind w:left="142"/>
        <w:jc w:val="both"/>
        <w:rPr>
          <w:rFonts w:ascii="Arial" w:hAnsi="Arial" w:cs="Arial"/>
          <w:bCs/>
          <w:i/>
          <w:iCs/>
          <w:sz w:val="20"/>
          <w:szCs w:val="20"/>
        </w:rPr>
      </w:pPr>
    </w:p>
    <w:p w14:paraId="1B231E22" w14:textId="77777777" w:rsidR="006C3393" w:rsidRPr="00434922" w:rsidRDefault="006C3393" w:rsidP="006C3393">
      <w:pPr>
        <w:suppressAutoHyphens/>
        <w:ind w:left="142"/>
        <w:jc w:val="both"/>
        <w:rPr>
          <w:rFonts w:ascii="Arial" w:hAnsi="Arial" w:cs="Arial"/>
          <w:b/>
          <w:bCs/>
          <w:sz w:val="20"/>
          <w:szCs w:val="20"/>
        </w:rPr>
      </w:pPr>
      <w:r w:rsidRPr="00434922">
        <w:rPr>
          <w:rFonts w:ascii="Arial" w:hAnsi="Arial" w:cs="Arial"/>
          <w:b/>
          <w:bCs/>
          <w:sz w:val="20"/>
          <w:szCs w:val="20"/>
        </w:rPr>
        <w:t>Citace § 2 odst. 1 písm. c) zákona o střetu zájmů:</w:t>
      </w:r>
    </w:p>
    <w:p w14:paraId="1B231E23" w14:textId="77777777" w:rsidR="006C3393" w:rsidRPr="00434922" w:rsidRDefault="006C3393" w:rsidP="006C3393">
      <w:pPr>
        <w:suppressAutoHyphens/>
        <w:ind w:left="142"/>
        <w:jc w:val="both"/>
        <w:rPr>
          <w:rFonts w:ascii="Arial" w:hAnsi="Arial" w:cs="Arial"/>
          <w:bCs/>
          <w:i/>
          <w:iCs/>
          <w:sz w:val="20"/>
          <w:szCs w:val="20"/>
        </w:rPr>
      </w:pPr>
      <w:r w:rsidRPr="00434922">
        <w:rPr>
          <w:rFonts w:ascii="Arial" w:hAnsi="Arial" w:cs="Arial"/>
          <w:bCs/>
          <w:i/>
          <w:iCs/>
          <w:sz w:val="20"/>
          <w:szCs w:val="20"/>
        </w:rPr>
        <w:t>Pro účely tohoto zákona se veřejným funkcionářem rozumí člen vlády nebo vedoucí jiného ústředního správního úřadu, v jehož čele není člen vlády</w:t>
      </w:r>
      <w:r w:rsidRPr="00434922">
        <w:rPr>
          <w:rFonts w:ascii="Arial" w:hAnsi="Arial" w:cs="Arial"/>
          <w:bCs/>
          <w:i/>
          <w:iCs/>
          <w:sz w:val="20"/>
          <w:szCs w:val="20"/>
          <w:vertAlign w:val="superscript"/>
        </w:rPr>
        <w:t>1)</w:t>
      </w:r>
    </w:p>
    <w:p w14:paraId="1B231E24" w14:textId="77777777" w:rsidR="006C3393" w:rsidRPr="00434922" w:rsidRDefault="006C3393" w:rsidP="006C3393">
      <w:pPr>
        <w:suppressAutoHyphens/>
        <w:ind w:left="142"/>
        <w:jc w:val="both"/>
        <w:rPr>
          <w:rFonts w:ascii="Arial" w:hAnsi="Arial" w:cs="Arial"/>
          <w:bCs/>
          <w:i/>
          <w:iCs/>
          <w:sz w:val="20"/>
          <w:szCs w:val="20"/>
        </w:rPr>
      </w:pPr>
    </w:p>
    <w:p w14:paraId="1B231E25" w14:textId="77777777" w:rsidR="006C3393" w:rsidRPr="00434922" w:rsidRDefault="006C3393" w:rsidP="006C3393">
      <w:pPr>
        <w:suppressAutoHyphens/>
        <w:ind w:left="142"/>
        <w:jc w:val="both"/>
        <w:rPr>
          <w:rFonts w:ascii="Arial" w:hAnsi="Arial" w:cs="Arial"/>
          <w:sz w:val="20"/>
          <w:szCs w:val="20"/>
        </w:rPr>
      </w:pPr>
      <w:r w:rsidRPr="00434922">
        <w:rPr>
          <w:rFonts w:ascii="Arial" w:hAnsi="Arial" w:cs="Arial"/>
          <w:bCs/>
          <w:i/>
          <w:iCs/>
          <w:sz w:val="20"/>
          <w:szCs w:val="20"/>
          <w:vertAlign w:val="superscript"/>
        </w:rPr>
        <w:t xml:space="preserve">1) </w:t>
      </w:r>
      <w:r w:rsidRPr="00434922">
        <w:rPr>
          <w:rFonts w:ascii="Arial" w:hAnsi="Arial" w:cs="Arial"/>
          <w:bCs/>
          <w:i/>
          <w:iCs/>
          <w:sz w:val="20"/>
          <w:szCs w:val="20"/>
        </w:rPr>
        <w:t xml:space="preserve">§ 2 odst. 1 zákona č. 2/1969, o zřízení ministerstev a jiných ústředních orgánů státní správy České republiky, ve znění pozdějších předpisů, </w:t>
      </w:r>
      <w:r w:rsidRPr="00434922">
        <w:rPr>
          <w:rFonts w:ascii="Arial" w:hAnsi="Arial" w:cs="Arial"/>
          <w:bCs/>
          <w:sz w:val="20"/>
          <w:szCs w:val="20"/>
        </w:rPr>
        <w:t>který uvádí seznam těchto úřadů</w:t>
      </w:r>
      <w:r w:rsidRPr="00434922">
        <w:rPr>
          <w:rFonts w:ascii="Arial" w:hAnsi="Arial" w:cs="Arial"/>
          <w:bCs/>
          <w:i/>
          <w:iCs/>
          <w:sz w:val="20"/>
          <w:szCs w:val="20"/>
        </w:rPr>
        <w:t>.</w:t>
      </w:r>
      <w:r w:rsidRPr="00434922">
        <w:rPr>
          <w:rFonts w:ascii="Arial" w:hAnsi="Arial" w:cs="Arial"/>
          <w:bCs/>
          <w:sz w:val="20"/>
          <w:szCs w:val="20"/>
        </w:rPr>
        <w:t xml:space="preserve"> Přehled veřejných funkcionářů pravidelně publikuje Ministerstvo spravedlnosti na stánkách </w:t>
      </w:r>
      <w:hyperlink r:id="rId10" w:history="1">
        <w:r w:rsidRPr="00434922">
          <w:rPr>
            <w:rStyle w:val="Hypertextovodkaz"/>
            <w:rFonts w:ascii="Arial" w:hAnsi="Arial" w:cs="Arial"/>
            <w:sz w:val="20"/>
            <w:szCs w:val="20"/>
          </w:rPr>
          <w:t>https://justice.cz/web/msp/seznam-vf</w:t>
        </w:r>
      </w:hyperlink>
    </w:p>
    <w:p w14:paraId="1B231E26" w14:textId="77777777" w:rsidR="006C3393" w:rsidRPr="00434922" w:rsidRDefault="006C3393" w:rsidP="006C3393">
      <w:pPr>
        <w:suppressAutoHyphens/>
        <w:ind w:left="142"/>
        <w:jc w:val="both"/>
        <w:rPr>
          <w:rFonts w:ascii="Arial" w:hAnsi="Arial" w:cs="Arial"/>
          <w:bCs/>
          <w:i/>
          <w:iCs/>
          <w:sz w:val="20"/>
          <w:szCs w:val="20"/>
        </w:rPr>
      </w:pPr>
    </w:p>
    <w:p w14:paraId="1B231E27" w14:textId="77777777" w:rsidR="006C3393" w:rsidRPr="00434922" w:rsidRDefault="006C3393" w:rsidP="006C3393">
      <w:pPr>
        <w:suppressAutoHyphens/>
        <w:ind w:left="142"/>
        <w:jc w:val="both"/>
        <w:rPr>
          <w:rFonts w:ascii="Arial" w:hAnsi="Arial" w:cs="Arial"/>
          <w:bCs/>
          <w:i/>
          <w:iCs/>
          <w:sz w:val="20"/>
          <w:szCs w:val="20"/>
        </w:rPr>
      </w:pPr>
    </w:p>
    <w:p w14:paraId="1B231E28" w14:textId="77777777" w:rsidR="006C3393" w:rsidRPr="00434922" w:rsidRDefault="006C3393" w:rsidP="006C3393">
      <w:pPr>
        <w:tabs>
          <w:tab w:val="left" w:pos="2160"/>
        </w:tabs>
        <w:jc w:val="both"/>
        <w:rPr>
          <w:rFonts w:ascii="Arial" w:hAnsi="Arial" w:cs="Arial"/>
          <w:b/>
          <w:i/>
          <w:sz w:val="20"/>
          <w:szCs w:val="20"/>
        </w:rPr>
      </w:pPr>
      <w:r w:rsidRPr="00434922">
        <w:rPr>
          <w:rFonts w:ascii="Arial" w:hAnsi="Arial" w:cs="Arial"/>
          <w:b/>
          <w:i/>
          <w:sz w:val="20"/>
          <w:szCs w:val="20"/>
        </w:rPr>
        <w:t xml:space="preserve">Datum, </w:t>
      </w:r>
      <w:r w:rsidRPr="0070044F">
        <w:rPr>
          <w:rFonts w:ascii="Arial" w:hAnsi="Arial" w:cs="Arial"/>
          <w:b/>
          <w:i/>
          <w:sz w:val="20"/>
          <w:szCs w:val="20"/>
        </w:rPr>
        <w:t>………..…………………..</w:t>
      </w:r>
    </w:p>
    <w:p w14:paraId="1B231E29" w14:textId="77777777" w:rsidR="006C3393" w:rsidRPr="00434922" w:rsidRDefault="006C3393" w:rsidP="006C3393">
      <w:pPr>
        <w:tabs>
          <w:tab w:val="left" w:pos="2160"/>
        </w:tabs>
        <w:jc w:val="both"/>
        <w:rPr>
          <w:rFonts w:ascii="Arial" w:hAnsi="Arial" w:cs="Arial"/>
          <w:b/>
          <w:i/>
          <w:sz w:val="20"/>
          <w:szCs w:val="20"/>
        </w:rPr>
      </w:pPr>
    </w:p>
    <w:p w14:paraId="1B231E2A" w14:textId="77777777" w:rsidR="006C3393" w:rsidRPr="00434922" w:rsidRDefault="006C3393" w:rsidP="006C3393">
      <w:pPr>
        <w:tabs>
          <w:tab w:val="left" w:pos="2160"/>
        </w:tabs>
        <w:jc w:val="both"/>
        <w:rPr>
          <w:rFonts w:ascii="Arial" w:hAnsi="Arial" w:cs="Arial"/>
          <w:b/>
          <w:i/>
          <w:sz w:val="20"/>
          <w:szCs w:val="20"/>
        </w:rPr>
      </w:pPr>
    </w:p>
    <w:p w14:paraId="1B231E2B" w14:textId="77777777" w:rsidR="006C3393" w:rsidRPr="00434922" w:rsidRDefault="006C3393" w:rsidP="006C3393">
      <w:pPr>
        <w:tabs>
          <w:tab w:val="left" w:pos="2160"/>
        </w:tabs>
        <w:jc w:val="both"/>
        <w:rPr>
          <w:rFonts w:ascii="Arial" w:hAnsi="Arial" w:cs="Arial"/>
          <w:b/>
          <w:i/>
          <w:sz w:val="20"/>
          <w:szCs w:val="20"/>
        </w:rPr>
      </w:pPr>
    </w:p>
    <w:p w14:paraId="1B231E2C" w14:textId="77777777" w:rsidR="006C3393" w:rsidRPr="00434922" w:rsidRDefault="006C3393" w:rsidP="006C3393">
      <w:pPr>
        <w:tabs>
          <w:tab w:val="left" w:pos="2160"/>
        </w:tabs>
        <w:jc w:val="both"/>
        <w:rPr>
          <w:rFonts w:ascii="Arial" w:hAnsi="Arial" w:cs="Arial"/>
          <w:b/>
          <w:i/>
          <w:sz w:val="20"/>
          <w:szCs w:val="20"/>
        </w:rPr>
      </w:pPr>
    </w:p>
    <w:p w14:paraId="6475D83F" w14:textId="3B9F9F9B" w:rsidR="00CC4B50" w:rsidRPr="008446C4" w:rsidRDefault="006C3393" w:rsidP="00EA5B8D">
      <w:pPr>
        <w:ind w:left="4536"/>
        <w:jc w:val="center"/>
        <w:rPr>
          <w:rFonts w:ascii="Arial" w:hAnsi="Arial" w:cs="Arial"/>
          <w:bCs/>
          <w:i/>
          <w:sz w:val="20"/>
          <w:szCs w:val="20"/>
        </w:rPr>
      </w:pPr>
      <w:r w:rsidRPr="0070044F">
        <w:rPr>
          <w:rFonts w:ascii="Arial" w:hAnsi="Arial" w:cs="Arial"/>
          <w:b/>
          <w:i/>
          <w:sz w:val="20"/>
          <w:szCs w:val="20"/>
        </w:rPr>
        <w:t>...........................</w:t>
      </w:r>
      <w:r w:rsidR="00EA5B8D" w:rsidRPr="0070044F">
        <w:rPr>
          <w:rFonts w:ascii="Arial" w:hAnsi="Arial" w:cs="Arial"/>
          <w:b/>
          <w:i/>
          <w:sz w:val="20"/>
          <w:szCs w:val="20"/>
        </w:rPr>
        <w:br/>
      </w:r>
      <w:r w:rsidR="008446C4" w:rsidRPr="008446C4">
        <w:rPr>
          <w:rFonts w:ascii="Arial" w:hAnsi="Arial" w:cs="Arial"/>
          <w:bCs/>
          <w:i/>
          <w:sz w:val="20"/>
          <w:szCs w:val="20"/>
          <w:highlight w:val="yellow"/>
        </w:rPr>
        <w:t>identifikace účastníka a podpis</w:t>
      </w:r>
    </w:p>
    <w:p w14:paraId="1B231E2D" w14:textId="70B91BCB" w:rsidR="006C3393" w:rsidRPr="00434922" w:rsidRDefault="006C3393" w:rsidP="006C3393">
      <w:pPr>
        <w:ind w:left="709"/>
        <w:jc w:val="right"/>
        <w:rPr>
          <w:rFonts w:ascii="Arial" w:hAnsi="Arial" w:cs="Arial"/>
          <w:b/>
          <w:i/>
          <w:sz w:val="20"/>
          <w:szCs w:val="20"/>
        </w:rPr>
      </w:pPr>
    </w:p>
    <w:p w14:paraId="1B231E2E" w14:textId="77777777" w:rsidR="006C3393" w:rsidRPr="00434922" w:rsidRDefault="006C3393" w:rsidP="006C3393">
      <w:pPr>
        <w:suppressAutoHyphens/>
        <w:spacing w:before="120"/>
        <w:ind w:left="142"/>
        <w:jc w:val="both"/>
        <w:rPr>
          <w:rFonts w:ascii="Arial" w:hAnsi="Arial" w:cs="Arial"/>
          <w:bCs/>
          <w:i/>
          <w:iCs/>
          <w:sz w:val="20"/>
          <w:szCs w:val="20"/>
        </w:rPr>
      </w:pPr>
    </w:p>
    <w:p w14:paraId="1B231E2F" w14:textId="77777777" w:rsidR="006C3393" w:rsidRPr="00434922" w:rsidRDefault="006C3393" w:rsidP="006C3393">
      <w:pPr>
        <w:suppressAutoHyphens/>
        <w:spacing w:before="120"/>
        <w:ind w:left="142"/>
        <w:jc w:val="both"/>
        <w:rPr>
          <w:rFonts w:ascii="Arial" w:hAnsi="Arial" w:cs="Arial"/>
          <w:bCs/>
          <w:i/>
          <w:iCs/>
          <w:sz w:val="20"/>
          <w:szCs w:val="20"/>
        </w:rPr>
      </w:pPr>
    </w:p>
    <w:p w14:paraId="1B231E30" w14:textId="77777777" w:rsidR="005202EA" w:rsidRPr="00434922" w:rsidRDefault="005202EA">
      <w:pPr>
        <w:rPr>
          <w:rFonts w:ascii="Arial" w:hAnsi="Arial" w:cs="Arial"/>
          <w:sz w:val="20"/>
          <w:szCs w:val="20"/>
        </w:rPr>
      </w:pPr>
    </w:p>
    <w:p w14:paraId="1B231E31" w14:textId="77777777" w:rsidR="006C3393" w:rsidRPr="00434922" w:rsidRDefault="006C3393">
      <w:pPr>
        <w:rPr>
          <w:rFonts w:ascii="Arial" w:hAnsi="Arial" w:cs="Arial"/>
          <w:sz w:val="20"/>
          <w:szCs w:val="20"/>
        </w:rPr>
      </w:pPr>
    </w:p>
    <w:p w14:paraId="1B231E32" w14:textId="77777777" w:rsidR="006C3393" w:rsidRDefault="006C3393">
      <w:pPr>
        <w:rPr>
          <w:rFonts w:asciiTheme="minorHAnsi" w:hAnsiTheme="minorHAnsi" w:cstheme="minorHAnsi"/>
        </w:rPr>
      </w:pPr>
    </w:p>
    <w:p w14:paraId="1B231E33" w14:textId="77777777" w:rsidR="006C3393" w:rsidRDefault="006C3393">
      <w:pPr>
        <w:rPr>
          <w:rFonts w:asciiTheme="minorHAnsi" w:hAnsiTheme="minorHAnsi" w:cstheme="minorHAnsi"/>
        </w:rPr>
      </w:pPr>
    </w:p>
    <w:p w14:paraId="1B231E34" w14:textId="77777777" w:rsidR="006C3393" w:rsidRDefault="006C3393">
      <w:pPr>
        <w:rPr>
          <w:rFonts w:asciiTheme="minorHAnsi" w:hAnsiTheme="minorHAnsi" w:cstheme="minorHAnsi"/>
        </w:rPr>
      </w:pPr>
    </w:p>
    <w:p w14:paraId="1B231E35" w14:textId="77777777" w:rsidR="006C3393" w:rsidRDefault="006C3393">
      <w:pPr>
        <w:rPr>
          <w:rFonts w:asciiTheme="minorHAnsi" w:hAnsiTheme="minorHAnsi" w:cstheme="minorHAnsi"/>
        </w:rPr>
      </w:pPr>
    </w:p>
    <w:p w14:paraId="725122B8" w14:textId="77777777" w:rsidR="00781031" w:rsidRDefault="00781031">
      <w:pPr>
        <w:rPr>
          <w:rFonts w:asciiTheme="minorHAnsi" w:hAnsiTheme="minorHAnsi" w:cstheme="minorHAnsi"/>
        </w:rPr>
      </w:pPr>
    </w:p>
    <w:p w14:paraId="1B231E36" w14:textId="77777777" w:rsidR="006C3393" w:rsidRDefault="006C3393">
      <w:pPr>
        <w:rPr>
          <w:rFonts w:asciiTheme="minorHAnsi" w:hAnsiTheme="minorHAnsi" w:cstheme="minorHAnsi"/>
        </w:rPr>
      </w:pPr>
    </w:p>
    <w:tbl>
      <w:tblPr>
        <w:tblStyle w:val="Mkatabulky"/>
        <w:tblW w:w="9067" w:type="dxa"/>
        <w:tblLook w:val="04A0" w:firstRow="1" w:lastRow="0" w:firstColumn="1" w:lastColumn="0" w:noHBand="0" w:noVBand="1"/>
      </w:tblPr>
      <w:tblGrid>
        <w:gridCol w:w="9067"/>
      </w:tblGrid>
      <w:tr w:rsidR="00FA5E62" w:rsidRPr="00AF7B2B" w14:paraId="5A20CE09" w14:textId="77777777" w:rsidTr="00AD6B79">
        <w:tc>
          <w:tcPr>
            <w:tcW w:w="9067" w:type="dxa"/>
            <w:shd w:val="clear" w:color="auto" w:fill="BFBFBF" w:themeFill="background1" w:themeFillShade="BF"/>
          </w:tcPr>
          <w:p w14:paraId="7BC54624" w14:textId="77777777" w:rsidR="00FA5E62" w:rsidRPr="00AF7B2B" w:rsidRDefault="00FA5E62" w:rsidP="00AD6B79">
            <w:pPr>
              <w:pStyle w:val="Nadpis2"/>
              <w:keepNext w:val="0"/>
              <w:keepLines w:val="0"/>
              <w:widowControl w:val="0"/>
              <w:rPr>
                <w:sz w:val="22"/>
                <w:szCs w:val="22"/>
                <w:highlight w:val="yellow"/>
              </w:rPr>
            </w:pPr>
            <w:r w:rsidRPr="00AC6627">
              <w:lastRenderedPageBreak/>
              <w:t>Čestné prohlášení o splnění podmínek Nařízení Rady (EU) 2022/576 ze dne 8. dubna 2022, kterým se mění nařízení (EU) č. 833/2014 o omezujících opatřeních vzhledem k činnostem Ruska destabilizujícím situaci na Ukrajině</w:t>
            </w:r>
          </w:p>
        </w:tc>
      </w:tr>
    </w:tbl>
    <w:p w14:paraId="1B231E3D" w14:textId="77777777" w:rsidR="006C3393" w:rsidRDefault="006C3393">
      <w:pPr>
        <w:rPr>
          <w:rFonts w:asciiTheme="minorHAnsi" w:hAnsiTheme="minorHAnsi" w:cstheme="minorHAnsi"/>
        </w:rPr>
      </w:pPr>
    </w:p>
    <w:p w14:paraId="1B231E3F" w14:textId="77777777" w:rsidR="006C3393" w:rsidRPr="00FA5E62" w:rsidRDefault="006C3393" w:rsidP="006C3393">
      <w:pPr>
        <w:autoSpaceDE w:val="0"/>
        <w:autoSpaceDN w:val="0"/>
        <w:jc w:val="both"/>
        <w:rPr>
          <w:rFonts w:ascii="Arial" w:hAnsi="Arial" w:cs="Arial"/>
          <w:b/>
          <w:sz w:val="20"/>
          <w:szCs w:val="20"/>
        </w:rPr>
      </w:pPr>
    </w:p>
    <w:p w14:paraId="00E801C7" w14:textId="184DDAAA" w:rsidR="00B969EA" w:rsidRPr="00434922" w:rsidRDefault="00B969EA" w:rsidP="00B969EA">
      <w:pPr>
        <w:autoSpaceDE w:val="0"/>
        <w:autoSpaceDN w:val="0"/>
        <w:jc w:val="both"/>
        <w:rPr>
          <w:rFonts w:ascii="Arial" w:hAnsi="Arial" w:cs="Arial"/>
          <w:b/>
          <w:sz w:val="20"/>
          <w:szCs w:val="20"/>
        </w:rPr>
      </w:pPr>
      <w:r w:rsidRPr="00434922">
        <w:rPr>
          <w:rFonts w:ascii="Arial" w:hAnsi="Arial" w:cs="Arial"/>
          <w:b/>
          <w:sz w:val="20"/>
          <w:szCs w:val="20"/>
        </w:rPr>
        <w:t xml:space="preserve">Dodavatel: </w:t>
      </w:r>
      <w:r w:rsidRPr="008446C4">
        <w:rPr>
          <w:rFonts w:ascii="Arial" w:hAnsi="Arial" w:cs="Arial"/>
          <w:b/>
          <w:sz w:val="20"/>
          <w:szCs w:val="20"/>
          <w:highlight w:val="yellow"/>
        </w:rPr>
        <w:t>______________</w:t>
      </w:r>
      <w:r w:rsidRPr="00E85E10">
        <w:rPr>
          <w:rFonts w:ascii="Arial" w:hAnsi="Arial" w:cs="Arial"/>
          <w:b/>
          <w:sz w:val="20"/>
          <w:szCs w:val="20"/>
        </w:rPr>
        <w:t xml:space="preserve">, se sídlem </w:t>
      </w:r>
      <w:r w:rsidRPr="008446C4">
        <w:rPr>
          <w:rFonts w:ascii="Arial" w:hAnsi="Arial" w:cs="Arial"/>
          <w:b/>
          <w:sz w:val="20"/>
          <w:szCs w:val="20"/>
          <w:highlight w:val="yellow"/>
        </w:rPr>
        <w:t>__________________</w:t>
      </w:r>
      <w:r w:rsidRPr="00E85E10">
        <w:rPr>
          <w:rFonts w:ascii="Arial" w:hAnsi="Arial" w:cs="Arial"/>
          <w:b/>
          <w:sz w:val="20"/>
          <w:szCs w:val="20"/>
        </w:rPr>
        <w:t xml:space="preserve">, IČO: </w:t>
      </w:r>
      <w:r w:rsidRPr="008446C4">
        <w:rPr>
          <w:rFonts w:ascii="Arial" w:hAnsi="Arial" w:cs="Arial"/>
          <w:b/>
          <w:sz w:val="20"/>
          <w:szCs w:val="20"/>
          <w:highlight w:val="yellow"/>
        </w:rPr>
        <w:t>__________</w:t>
      </w:r>
      <w:r w:rsidRPr="00434922">
        <w:rPr>
          <w:rFonts w:ascii="Arial" w:hAnsi="Arial" w:cs="Arial"/>
          <w:b/>
          <w:sz w:val="20"/>
          <w:szCs w:val="20"/>
        </w:rPr>
        <w:t>,</w:t>
      </w:r>
      <w:r>
        <w:rPr>
          <w:rFonts w:ascii="Arial" w:hAnsi="Arial" w:cs="Arial"/>
          <w:b/>
          <w:sz w:val="20"/>
          <w:szCs w:val="20"/>
        </w:rPr>
        <w:t xml:space="preserve"> </w:t>
      </w:r>
      <w:r w:rsidRPr="00434922">
        <w:rPr>
          <w:rFonts w:ascii="Arial" w:hAnsi="Arial" w:cs="Arial"/>
          <w:b/>
          <w:sz w:val="20"/>
          <w:szCs w:val="20"/>
        </w:rPr>
        <w:t>který pod</w:t>
      </w:r>
      <w:r>
        <w:rPr>
          <w:rFonts w:ascii="Arial" w:hAnsi="Arial" w:cs="Arial"/>
          <w:b/>
          <w:sz w:val="20"/>
          <w:szCs w:val="20"/>
        </w:rPr>
        <w:t>al</w:t>
      </w:r>
      <w:r w:rsidRPr="00434922">
        <w:rPr>
          <w:rFonts w:ascii="Arial" w:hAnsi="Arial" w:cs="Arial"/>
          <w:b/>
          <w:sz w:val="20"/>
          <w:szCs w:val="20"/>
        </w:rPr>
        <w:t xml:space="preserve"> nabídku na veřejnou zakázku „</w:t>
      </w:r>
      <w:r w:rsidR="00717BB8" w:rsidRPr="00717BB8">
        <w:rPr>
          <w:rFonts w:ascii="Arial" w:hAnsi="Arial" w:cs="Arial"/>
          <w:b/>
          <w:bCs/>
          <w:sz w:val="20"/>
        </w:rPr>
        <w:t>Zajištění kvality pitné vody pro obec Tvořihráz</w:t>
      </w:r>
      <w:r w:rsidRPr="007E4E97">
        <w:rPr>
          <w:rFonts w:ascii="Arial" w:hAnsi="Arial" w:cs="Arial"/>
          <w:b/>
          <w:bCs/>
          <w:sz w:val="20"/>
        </w:rPr>
        <w:t>"</w:t>
      </w:r>
      <w:r>
        <w:rPr>
          <w:rFonts w:ascii="Arial" w:hAnsi="Arial" w:cs="Arial"/>
          <w:b/>
          <w:bCs/>
          <w:sz w:val="20"/>
        </w:rPr>
        <w:t xml:space="preserve"> </w:t>
      </w:r>
      <w:r>
        <w:rPr>
          <w:rFonts w:ascii="Arial" w:hAnsi="Arial" w:cs="Arial"/>
          <w:b/>
          <w:bCs/>
          <w:sz w:val="20"/>
          <w:szCs w:val="20"/>
        </w:rPr>
        <w:t xml:space="preserve">zadavatele </w:t>
      </w:r>
      <w:r w:rsidRPr="00B969EA">
        <w:rPr>
          <w:rFonts w:ascii="Arial" w:hAnsi="Arial" w:cs="Arial"/>
          <w:b/>
          <w:bCs/>
          <w:sz w:val="20"/>
          <w:szCs w:val="20"/>
        </w:rPr>
        <w:t>Vodovody a kanalizace Znojemsko</w:t>
      </w:r>
      <w:r>
        <w:rPr>
          <w:rFonts w:ascii="Arial" w:hAnsi="Arial" w:cs="Arial"/>
          <w:b/>
          <w:bCs/>
          <w:sz w:val="20"/>
          <w:szCs w:val="20"/>
        </w:rPr>
        <w:t xml:space="preserve">, </w:t>
      </w:r>
      <w:r w:rsidRPr="00B969EA">
        <w:rPr>
          <w:rFonts w:ascii="Arial" w:hAnsi="Arial" w:cs="Arial"/>
          <w:b/>
          <w:bCs/>
          <w:sz w:val="20"/>
          <w:szCs w:val="20"/>
        </w:rPr>
        <w:t>Znojmo, Kotkova 20, PSČ 669 02</w:t>
      </w:r>
      <w:r>
        <w:rPr>
          <w:rFonts w:ascii="Arial" w:hAnsi="Arial" w:cs="Arial"/>
          <w:b/>
          <w:bCs/>
          <w:sz w:val="20"/>
          <w:szCs w:val="20"/>
        </w:rPr>
        <w:t xml:space="preserve">, </w:t>
      </w:r>
      <w:r w:rsidRPr="00B969EA">
        <w:rPr>
          <w:rFonts w:ascii="Arial" w:hAnsi="Arial" w:cs="Arial"/>
          <w:b/>
          <w:bCs/>
          <w:sz w:val="20"/>
          <w:szCs w:val="20"/>
        </w:rPr>
        <w:t>IČO: 45671745</w:t>
      </w:r>
    </w:p>
    <w:p w14:paraId="4C678D89" w14:textId="106A4B8D" w:rsidR="00344461" w:rsidRPr="00FA5E62" w:rsidRDefault="00344461" w:rsidP="00344461">
      <w:pPr>
        <w:autoSpaceDE w:val="0"/>
        <w:autoSpaceDN w:val="0"/>
        <w:jc w:val="both"/>
        <w:rPr>
          <w:rFonts w:ascii="Arial" w:hAnsi="Arial" w:cs="Arial"/>
          <w:b/>
          <w:sz w:val="22"/>
          <w:szCs w:val="20"/>
        </w:rPr>
      </w:pPr>
    </w:p>
    <w:p w14:paraId="1B231E43" w14:textId="43B5D1E1" w:rsidR="006C3393" w:rsidRPr="00FA5E62" w:rsidRDefault="00EA5B8D" w:rsidP="00EA5B8D">
      <w:pPr>
        <w:autoSpaceDE w:val="0"/>
        <w:autoSpaceDN w:val="0"/>
        <w:jc w:val="center"/>
        <w:rPr>
          <w:rFonts w:ascii="Arial" w:hAnsi="Arial" w:cs="Arial"/>
          <w:b/>
          <w:sz w:val="20"/>
          <w:szCs w:val="20"/>
        </w:rPr>
      </w:pPr>
      <w:r>
        <w:rPr>
          <w:rFonts w:ascii="Arial" w:hAnsi="Arial" w:cs="Arial"/>
          <w:b/>
          <w:sz w:val="20"/>
          <w:szCs w:val="20"/>
        </w:rPr>
        <w:t xml:space="preserve">tímto </w:t>
      </w:r>
      <w:r w:rsidR="006C3393" w:rsidRPr="00FA5E62">
        <w:rPr>
          <w:rFonts w:ascii="Arial" w:hAnsi="Arial" w:cs="Arial"/>
          <w:b/>
          <w:sz w:val="20"/>
          <w:szCs w:val="20"/>
        </w:rPr>
        <w:t>čestně prohlašuje</w:t>
      </w:r>
      <w:r>
        <w:rPr>
          <w:rFonts w:ascii="Arial" w:hAnsi="Arial" w:cs="Arial"/>
          <w:b/>
          <w:sz w:val="20"/>
          <w:szCs w:val="20"/>
        </w:rPr>
        <w:t>:</w:t>
      </w:r>
    </w:p>
    <w:p w14:paraId="1B231E44" w14:textId="77777777" w:rsidR="006C3393" w:rsidRPr="00FA5E62" w:rsidRDefault="006C3393" w:rsidP="006C3393">
      <w:pPr>
        <w:suppressAutoHyphens/>
        <w:snapToGrid w:val="0"/>
        <w:jc w:val="both"/>
        <w:rPr>
          <w:rFonts w:ascii="Arial" w:hAnsi="Arial" w:cs="Arial"/>
          <w:bCs/>
          <w:i/>
          <w:iCs/>
          <w:sz w:val="16"/>
          <w:szCs w:val="16"/>
        </w:rPr>
      </w:pPr>
    </w:p>
    <w:p w14:paraId="3AA44E4A" w14:textId="77777777" w:rsidR="00EA5B8D" w:rsidRDefault="00EA5B8D" w:rsidP="00772419">
      <w:pPr>
        <w:suppressAutoHyphens/>
        <w:snapToGrid w:val="0"/>
        <w:jc w:val="both"/>
        <w:rPr>
          <w:rFonts w:ascii="Arial" w:hAnsi="Arial" w:cs="Arial"/>
          <w:bCs/>
          <w:sz w:val="20"/>
          <w:szCs w:val="20"/>
        </w:rPr>
      </w:pPr>
    </w:p>
    <w:p w14:paraId="1B231E45" w14:textId="31418BFE" w:rsidR="00772419" w:rsidRPr="00FA5E62" w:rsidRDefault="00772419" w:rsidP="00772419">
      <w:pPr>
        <w:suppressAutoHyphens/>
        <w:snapToGrid w:val="0"/>
        <w:jc w:val="both"/>
        <w:rPr>
          <w:rFonts w:ascii="Arial" w:hAnsi="Arial" w:cs="Arial"/>
          <w:sz w:val="20"/>
          <w:szCs w:val="20"/>
        </w:rPr>
      </w:pPr>
      <w:r w:rsidRPr="00FA5E62">
        <w:rPr>
          <w:rFonts w:ascii="Arial" w:hAnsi="Arial" w:cs="Arial"/>
          <w:bCs/>
          <w:sz w:val="20"/>
          <w:szCs w:val="20"/>
        </w:rPr>
        <w:t xml:space="preserve">V souladu s ustanovením uvedeným v článku 5k </w:t>
      </w:r>
      <w:r w:rsidRPr="00FA5E62">
        <w:rPr>
          <w:rFonts w:ascii="Arial" w:hAnsi="Arial" w:cs="Arial"/>
          <w:sz w:val="20"/>
          <w:szCs w:val="20"/>
        </w:rPr>
        <w:t xml:space="preserve">Nařízení Rady EU 2022/576 (dále jen „Nařízení“) dodavatel čestně prohlašuje, že </w:t>
      </w:r>
    </w:p>
    <w:p w14:paraId="1B231E46" w14:textId="77777777" w:rsidR="00772419" w:rsidRPr="00FA5E62" w:rsidRDefault="00772419" w:rsidP="00772419">
      <w:pPr>
        <w:suppressAutoHyphens/>
        <w:snapToGrid w:val="0"/>
        <w:jc w:val="both"/>
        <w:rPr>
          <w:rFonts w:ascii="Arial" w:hAnsi="Arial" w:cs="Arial"/>
          <w:sz w:val="20"/>
          <w:szCs w:val="20"/>
        </w:rPr>
      </w:pPr>
    </w:p>
    <w:p w14:paraId="1B231E47" w14:textId="77777777" w:rsidR="00772419" w:rsidRPr="00FA5E62" w:rsidRDefault="00772419" w:rsidP="00772419">
      <w:pPr>
        <w:pStyle w:val="Odstavecseseznamem"/>
        <w:numPr>
          <w:ilvl w:val="0"/>
          <w:numId w:val="2"/>
        </w:numPr>
        <w:suppressAutoHyphens/>
        <w:snapToGrid w:val="0"/>
        <w:ind w:left="426"/>
        <w:jc w:val="both"/>
        <w:rPr>
          <w:rFonts w:ascii="Arial" w:hAnsi="Arial" w:cs="Arial"/>
          <w:sz w:val="20"/>
          <w:szCs w:val="20"/>
        </w:rPr>
      </w:pPr>
      <w:r w:rsidRPr="00FA5E62">
        <w:rPr>
          <w:rFonts w:ascii="Arial" w:hAnsi="Arial" w:cs="Arial"/>
          <w:sz w:val="20"/>
          <w:szCs w:val="20"/>
        </w:rPr>
        <w:t>on ani kterýkoliv z jeho poddodavatelů či jiných osob podle § 83 zákona č. 134/2016 Sb., v platném znění, který se bude podílet na plnění veřejné zakázky v rozsahu více než 10 % nabídkové ceny:</w:t>
      </w:r>
    </w:p>
    <w:p w14:paraId="1B231E48"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a)     není ruským státním příslušníkem, fyzickou či právnickou osobou, subjektem či orgánem se sídlem v Rusku,</w:t>
      </w:r>
    </w:p>
    <w:p w14:paraId="1B231E49"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b)     není z více než 50 % přímo či nepřímo vlastněn některými ze subjektů uvedených v písmeni a), nebo</w:t>
      </w:r>
    </w:p>
    <w:p w14:paraId="1B231E4A"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c)     nejedná jménem nebo na pokyn některého ze subjektů uvedeného v písmeni a) nebo b).</w:t>
      </w:r>
    </w:p>
    <w:p w14:paraId="1B231E4B" w14:textId="77777777" w:rsidR="00772419" w:rsidRPr="00FA5E62" w:rsidRDefault="00772419" w:rsidP="00772419">
      <w:pPr>
        <w:suppressAutoHyphens/>
        <w:snapToGrid w:val="0"/>
        <w:jc w:val="both"/>
        <w:rPr>
          <w:rFonts w:ascii="Arial" w:hAnsi="Arial" w:cs="Arial"/>
          <w:bCs/>
          <w:sz w:val="20"/>
          <w:szCs w:val="20"/>
        </w:rPr>
      </w:pPr>
    </w:p>
    <w:p w14:paraId="1B231E4C" w14:textId="77777777" w:rsidR="00772419" w:rsidRPr="00FA5E62" w:rsidRDefault="00772419" w:rsidP="00772419">
      <w:pPr>
        <w:pStyle w:val="Odstavecseseznamem"/>
        <w:widowControl w:val="0"/>
        <w:numPr>
          <w:ilvl w:val="0"/>
          <w:numId w:val="1"/>
        </w:numPr>
        <w:snapToGrid w:val="0"/>
        <w:ind w:left="426" w:hanging="357"/>
        <w:contextualSpacing w:val="0"/>
        <w:jc w:val="both"/>
        <w:rPr>
          <w:rFonts w:ascii="Arial" w:hAnsi="Arial" w:cs="Arial"/>
          <w:bCs/>
          <w:sz w:val="20"/>
          <w:szCs w:val="20"/>
        </w:rPr>
      </w:pPr>
      <w:r w:rsidRPr="00FA5E62">
        <w:rPr>
          <w:rFonts w:ascii="Arial" w:hAnsi="Arial" w:cs="Arial"/>
          <w:bCs/>
          <w:sz w:val="20"/>
          <w:szCs w:val="20"/>
        </w:rPr>
        <w:t xml:space="preserve">není osobou </w:t>
      </w:r>
      <w:r w:rsidRPr="00FA5E62">
        <w:rPr>
          <w:rFonts w:ascii="Arial" w:hAnsi="Arial" w:cs="Arial"/>
          <w:sz w:val="20"/>
          <w:szCs w:val="20"/>
        </w:rPr>
        <w:t xml:space="preserve">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FA5E62">
        <w:rPr>
          <w:rFonts w:ascii="Arial" w:eastAsia="Calibri" w:hAnsi="Arial" w:cs="Arial"/>
          <w:sz w:val="20"/>
          <w:szCs w:val="20"/>
        </w:rPr>
        <w:t>nařízení Rady (ES) č. 765/2006 ze dne 18. května 2006 o omezujících opatřeních vůči prezidentu Lukašenkovi a některým představitelům Běloruska (ve znění pozdějších aktualizací)</w:t>
      </w:r>
      <w:r w:rsidRPr="00FA5E62">
        <w:rPr>
          <w:rFonts w:ascii="Arial" w:eastAsia="Calibri" w:hAnsi="Arial" w:cs="Arial"/>
          <w:sz w:val="20"/>
          <w:szCs w:val="20"/>
          <w:vertAlign w:val="superscript"/>
        </w:rPr>
        <w:footnoteReference w:id="2"/>
      </w:r>
      <w:r w:rsidRPr="00FA5E62">
        <w:rPr>
          <w:rFonts w:ascii="Arial" w:eastAsia="Calibri" w:hAnsi="Arial" w:cs="Arial"/>
          <w:sz w:val="20"/>
          <w:szCs w:val="20"/>
        </w:rPr>
        <w:t>.</w:t>
      </w:r>
    </w:p>
    <w:p w14:paraId="1B231E4D" w14:textId="77777777" w:rsidR="00772419" w:rsidRPr="00FA5E62" w:rsidRDefault="00772419" w:rsidP="00772419">
      <w:pPr>
        <w:pStyle w:val="Odstavecseseznamem"/>
        <w:widowControl w:val="0"/>
        <w:snapToGrid w:val="0"/>
        <w:ind w:left="426"/>
        <w:contextualSpacing w:val="0"/>
        <w:jc w:val="both"/>
        <w:rPr>
          <w:rFonts w:ascii="Arial" w:hAnsi="Arial" w:cs="Arial"/>
          <w:bCs/>
          <w:sz w:val="20"/>
          <w:szCs w:val="20"/>
        </w:rPr>
      </w:pPr>
    </w:p>
    <w:p w14:paraId="1B231E4E" w14:textId="77777777" w:rsidR="00772419" w:rsidRPr="00FA5E62" w:rsidRDefault="00772419" w:rsidP="00772419">
      <w:pPr>
        <w:pStyle w:val="Odstavecseseznamem"/>
        <w:widowControl w:val="0"/>
        <w:numPr>
          <w:ilvl w:val="0"/>
          <w:numId w:val="1"/>
        </w:numPr>
        <w:snapToGrid w:val="0"/>
        <w:ind w:left="426" w:hanging="357"/>
        <w:contextualSpacing w:val="0"/>
        <w:jc w:val="both"/>
        <w:rPr>
          <w:rFonts w:ascii="Arial" w:hAnsi="Arial" w:cs="Arial"/>
          <w:bCs/>
          <w:sz w:val="20"/>
          <w:szCs w:val="20"/>
        </w:rPr>
      </w:pPr>
      <w:r w:rsidRPr="00FA5E62">
        <w:rPr>
          <w:rFonts w:ascii="Arial" w:hAnsi="Arial" w:cs="Arial"/>
          <w:sz w:val="20"/>
          <w:szCs w:val="2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FA5E62">
        <w:rPr>
          <w:rFonts w:ascii="Arial" w:eastAsia="Calibri" w:hAnsi="Arial" w:cs="Arial"/>
          <w:sz w:val="20"/>
          <w:szCs w:val="20"/>
        </w:rPr>
        <w:t>nařízení Rady (ES) č. 765/2006 ze dne 18. května 2006 o omezujících opatřeních vůči prezidentu Lukašenkovi a některým představitelům Běloruska (ve znění pozdějších aktualizací).</w:t>
      </w:r>
    </w:p>
    <w:p w14:paraId="1B231E4F" w14:textId="77777777" w:rsidR="006C3393" w:rsidRPr="00FA5E62" w:rsidRDefault="006C3393" w:rsidP="006C3393">
      <w:pPr>
        <w:suppressAutoHyphens/>
        <w:snapToGrid w:val="0"/>
        <w:jc w:val="both"/>
        <w:rPr>
          <w:rFonts w:ascii="Arial" w:hAnsi="Arial" w:cs="Arial"/>
          <w:color w:val="FF0000"/>
          <w:sz w:val="20"/>
          <w:szCs w:val="20"/>
        </w:rPr>
      </w:pPr>
    </w:p>
    <w:p w14:paraId="1B231E50" w14:textId="77777777" w:rsidR="006C3393" w:rsidRPr="00FA5E62" w:rsidRDefault="006C3393" w:rsidP="006C3393">
      <w:pPr>
        <w:suppressAutoHyphens/>
        <w:ind w:left="142"/>
        <w:jc w:val="both"/>
        <w:rPr>
          <w:rFonts w:ascii="Arial" w:hAnsi="Arial" w:cs="Arial"/>
          <w:bCs/>
          <w:i/>
          <w:iCs/>
          <w:sz w:val="20"/>
          <w:szCs w:val="20"/>
        </w:rPr>
      </w:pPr>
    </w:p>
    <w:p w14:paraId="1B231E51" w14:textId="77777777" w:rsidR="006C3393" w:rsidRPr="00FA5E62" w:rsidRDefault="006C3393" w:rsidP="006C3393">
      <w:pPr>
        <w:tabs>
          <w:tab w:val="left" w:pos="2160"/>
        </w:tabs>
        <w:jc w:val="both"/>
        <w:rPr>
          <w:rFonts w:ascii="Arial" w:hAnsi="Arial" w:cs="Arial"/>
          <w:b/>
          <w:i/>
          <w:sz w:val="20"/>
          <w:szCs w:val="20"/>
        </w:rPr>
      </w:pPr>
      <w:r w:rsidRPr="00FA5E62">
        <w:rPr>
          <w:rFonts w:ascii="Arial" w:hAnsi="Arial" w:cs="Arial"/>
          <w:b/>
          <w:i/>
          <w:sz w:val="20"/>
          <w:szCs w:val="20"/>
        </w:rPr>
        <w:t xml:space="preserve">Datum, </w:t>
      </w:r>
      <w:r w:rsidRPr="0070044F">
        <w:rPr>
          <w:rFonts w:ascii="Arial" w:hAnsi="Arial" w:cs="Arial"/>
          <w:b/>
          <w:i/>
          <w:sz w:val="20"/>
          <w:szCs w:val="20"/>
        </w:rPr>
        <w:t>………..…………………..</w:t>
      </w:r>
    </w:p>
    <w:p w14:paraId="1B231E52" w14:textId="77777777" w:rsidR="006C3393" w:rsidRPr="00FA5E62" w:rsidRDefault="006C3393" w:rsidP="006C3393">
      <w:pPr>
        <w:tabs>
          <w:tab w:val="left" w:pos="2160"/>
        </w:tabs>
        <w:jc w:val="both"/>
        <w:rPr>
          <w:rFonts w:ascii="Arial" w:hAnsi="Arial" w:cs="Arial"/>
          <w:b/>
          <w:i/>
          <w:sz w:val="20"/>
          <w:szCs w:val="20"/>
        </w:rPr>
      </w:pPr>
    </w:p>
    <w:p w14:paraId="1B231E53" w14:textId="77777777" w:rsidR="006C3393" w:rsidRPr="00FA5E62" w:rsidRDefault="006C3393" w:rsidP="006C3393">
      <w:pPr>
        <w:tabs>
          <w:tab w:val="left" w:pos="2160"/>
        </w:tabs>
        <w:jc w:val="both"/>
        <w:rPr>
          <w:rFonts w:ascii="Arial" w:hAnsi="Arial" w:cs="Arial"/>
          <w:b/>
          <w:i/>
          <w:sz w:val="20"/>
          <w:szCs w:val="20"/>
        </w:rPr>
      </w:pPr>
    </w:p>
    <w:p w14:paraId="1B231E54" w14:textId="77777777" w:rsidR="006C3393" w:rsidRPr="00FA5E62" w:rsidRDefault="006C3393" w:rsidP="006C3393">
      <w:pPr>
        <w:tabs>
          <w:tab w:val="left" w:pos="2160"/>
        </w:tabs>
        <w:jc w:val="both"/>
        <w:rPr>
          <w:rFonts w:ascii="Arial" w:hAnsi="Arial" w:cs="Arial"/>
          <w:b/>
          <w:i/>
          <w:sz w:val="20"/>
          <w:szCs w:val="20"/>
        </w:rPr>
      </w:pPr>
    </w:p>
    <w:p w14:paraId="1B231E55" w14:textId="77777777" w:rsidR="006C3393" w:rsidRPr="00FA5E62" w:rsidRDefault="006C3393" w:rsidP="006C3393">
      <w:pPr>
        <w:tabs>
          <w:tab w:val="left" w:pos="2160"/>
        </w:tabs>
        <w:jc w:val="both"/>
        <w:rPr>
          <w:rFonts w:ascii="Arial" w:hAnsi="Arial" w:cs="Arial"/>
          <w:b/>
          <w:i/>
          <w:sz w:val="20"/>
          <w:szCs w:val="20"/>
        </w:rPr>
      </w:pPr>
    </w:p>
    <w:p w14:paraId="284368E3" w14:textId="16A5969D" w:rsidR="008446C4" w:rsidRPr="008446C4" w:rsidRDefault="008446C4" w:rsidP="008446C4">
      <w:pPr>
        <w:ind w:left="4536"/>
        <w:jc w:val="center"/>
        <w:rPr>
          <w:rFonts w:ascii="Arial" w:hAnsi="Arial" w:cs="Arial"/>
          <w:bCs/>
          <w:i/>
          <w:sz w:val="20"/>
          <w:szCs w:val="20"/>
        </w:rPr>
      </w:pPr>
      <w:r w:rsidRPr="0070044F">
        <w:rPr>
          <w:rFonts w:ascii="Arial" w:hAnsi="Arial" w:cs="Arial"/>
          <w:b/>
          <w:i/>
          <w:sz w:val="20"/>
          <w:szCs w:val="20"/>
        </w:rPr>
        <w:t>...........................</w:t>
      </w:r>
      <w:r w:rsidRPr="0070044F">
        <w:rPr>
          <w:rFonts w:ascii="Arial" w:hAnsi="Arial" w:cs="Arial"/>
          <w:b/>
          <w:i/>
          <w:sz w:val="20"/>
          <w:szCs w:val="20"/>
        </w:rPr>
        <w:br/>
      </w:r>
      <w:r w:rsidRPr="008446C4">
        <w:rPr>
          <w:rFonts w:ascii="Arial" w:hAnsi="Arial" w:cs="Arial"/>
          <w:bCs/>
          <w:i/>
          <w:sz w:val="20"/>
          <w:szCs w:val="20"/>
          <w:highlight w:val="yellow"/>
        </w:rPr>
        <w:t>identifikace účastníka a podpis</w:t>
      </w:r>
    </w:p>
    <w:p w14:paraId="3D1B9FA3" w14:textId="77777777" w:rsidR="008446C4" w:rsidRPr="00434922" w:rsidRDefault="008446C4" w:rsidP="008446C4">
      <w:pPr>
        <w:ind w:left="709"/>
        <w:jc w:val="right"/>
        <w:rPr>
          <w:rFonts w:ascii="Arial" w:hAnsi="Arial" w:cs="Arial"/>
          <w:b/>
          <w:i/>
          <w:sz w:val="20"/>
          <w:szCs w:val="20"/>
        </w:rPr>
      </w:pPr>
    </w:p>
    <w:p w14:paraId="67C7FB84" w14:textId="77777777" w:rsidR="008446C4" w:rsidRPr="00434922" w:rsidRDefault="008446C4" w:rsidP="008446C4">
      <w:pPr>
        <w:suppressAutoHyphens/>
        <w:spacing w:before="120"/>
        <w:ind w:left="142"/>
        <w:jc w:val="both"/>
        <w:rPr>
          <w:rFonts w:ascii="Arial" w:hAnsi="Arial" w:cs="Arial"/>
          <w:bCs/>
          <w:i/>
          <w:iCs/>
          <w:sz w:val="20"/>
          <w:szCs w:val="20"/>
        </w:rPr>
      </w:pPr>
    </w:p>
    <w:p w14:paraId="1B231E57" w14:textId="7E08E5D8" w:rsidR="006C3393" w:rsidRPr="00FA5E62" w:rsidRDefault="006C3393" w:rsidP="008446C4">
      <w:pPr>
        <w:ind w:left="4536"/>
        <w:jc w:val="center"/>
        <w:rPr>
          <w:rFonts w:ascii="Arial" w:hAnsi="Arial" w:cs="Arial"/>
          <w:bCs/>
          <w:i/>
          <w:iCs/>
          <w:sz w:val="20"/>
          <w:szCs w:val="20"/>
        </w:rPr>
      </w:pPr>
    </w:p>
    <w:p w14:paraId="1B231E58" w14:textId="77777777" w:rsidR="006C3393" w:rsidRPr="00FA5E62" w:rsidRDefault="006C3393">
      <w:pPr>
        <w:rPr>
          <w:rFonts w:ascii="Arial" w:hAnsi="Arial" w:cs="Arial"/>
        </w:rPr>
      </w:pPr>
    </w:p>
    <w:sectPr w:rsidR="006C3393" w:rsidRPr="00FA5E6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244D8" w14:textId="77777777" w:rsidR="009133A2" w:rsidRDefault="009133A2" w:rsidP="00772419">
      <w:r>
        <w:separator/>
      </w:r>
    </w:p>
  </w:endnote>
  <w:endnote w:type="continuationSeparator" w:id="0">
    <w:p w14:paraId="75E81EC4" w14:textId="77777777" w:rsidR="009133A2" w:rsidRDefault="009133A2" w:rsidP="00772419">
      <w:r>
        <w:continuationSeparator/>
      </w:r>
    </w:p>
  </w:endnote>
  <w:endnote w:type="continuationNotice" w:id="1">
    <w:p w14:paraId="17709390" w14:textId="77777777" w:rsidR="009133A2" w:rsidRDefault="00913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70C97" w14:textId="77777777" w:rsidR="009133A2" w:rsidRDefault="009133A2" w:rsidP="00772419">
      <w:r>
        <w:separator/>
      </w:r>
    </w:p>
  </w:footnote>
  <w:footnote w:type="continuationSeparator" w:id="0">
    <w:p w14:paraId="21087D93" w14:textId="77777777" w:rsidR="009133A2" w:rsidRDefault="009133A2" w:rsidP="00772419">
      <w:r>
        <w:continuationSeparator/>
      </w:r>
    </w:p>
  </w:footnote>
  <w:footnote w:type="continuationNotice" w:id="1">
    <w:p w14:paraId="18C7F8F8" w14:textId="77777777" w:rsidR="009133A2" w:rsidRDefault="009133A2"/>
  </w:footnote>
  <w:footnote w:id="2">
    <w:p w14:paraId="1B231E5D" w14:textId="77777777" w:rsidR="00772419" w:rsidRPr="00487852" w:rsidRDefault="00772419" w:rsidP="00772419">
      <w:pPr>
        <w:pStyle w:val="Textpoznpodarou"/>
        <w:spacing w:before="120"/>
        <w:rPr>
          <w:rFonts w:ascii="Arial" w:hAnsi="Arial" w:cs="Arial"/>
          <w:sz w:val="18"/>
          <w:szCs w:val="18"/>
        </w:rPr>
      </w:pPr>
      <w:r w:rsidRPr="00344A05">
        <w:rPr>
          <w:rStyle w:val="Znakapoznpodarou"/>
          <w:rFonts w:ascii="Palatino Linotype" w:hAnsi="Palatino Linotype" w:cs="Segoe UI"/>
          <w:sz w:val="18"/>
          <w:szCs w:val="18"/>
        </w:rPr>
        <w:footnoteRef/>
      </w:r>
      <w:r w:rsidRPr="00344A05">
        <w:rPr>
          <w:rFonts w:ascii="Palatino Linotype" w:hAnsi="Palatino Linotype" w:cs="Segoe UI"/>
          <w:sz w:val="18"/>
          <w:szCs w:val="18"/>
        </w:rPr>
        <w:t xml:space="preserve"> </w:t>
      </w:r>
      <w:r w:rsidRPr="00487852">
        <w:rPr>
          <w:rFonts w:ascii="Arial" w:hAnsi="Arial" w:cs="Arial"/>
          <w:sz w:val="18"/>
          <w:szCs w:val="18"/>
        </w:rPr>
        <w:t xml:space="preserve">Aktualizovaný seznam sankcionovaných osob je uveden například na internetových stránkách Finančního analytického úřadu zde </w:t>
      </w:r>
      <w:hyperlink r:id="rId1" w:anchor="rusko-seznam-sankcionovanych-osob" w:history="1">
        <w:r w:rsidRPr="00487852">
          <w:rPr>
            <w:rStyle w:val="Hypertextovodkaz"/>
            <w:rFonts w:ascii="Arial" w:hAnsi="Arial" w:cs="Arial"/>
            <w:sz w:val="18"/>
            <w:szCs w:val="18"/>
          </w:rPr>
          <w:t>https://www.financnianalytickyurad.cz/povinne-osoby-dle-zakona-c-2532008-sb#rusko-seznam-sankcionovanych-osob</w:t>
        </w:r>
      </w:hyperlink>
      <w:r w:rsidRPr="00487852">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E50C0" w14:textId="1984344A" w:rsidR="00781031" w:rsidRDefault="00D152DA" w:rsidP="008446C4">
    <w:pPr>
      <w:pStyle w:val="Zhlav"/>
      <w:rPr>
        <w:rFonts w:asciiTheme="minorHAnsi" w:hAnsiTheme="minorHAnsi" w:cstheme="minorHAnsi"/>
        <w:sz w:val="22"/>
        <w:szCs w:val="22"/>
      </w:rPr>
    </w:pPr>
    <w:r>
      <w:rPr>
        <w:rFonts w:asciiTheme="minorHAnsi" w:hAnsiTheme="minorHAnsi" w:cstheme="minorHAnsi"/>
        <w:noProof/>
        <w:sz w:val="22"/>
        <w:szCs w:val="22"/>
      </w:rPr>
      <w:drawing>
        <wp:anchor distT="0" distB="0" distL="114300" distR="114300" simplePos="0" relativeHeight="251658240" behindDoc="1" locked="0" layoutInCell="1" allowOverlap="1" wp14:anchorId="7FD6B59F" wp14:editId="1534516F">
          <wp:simplePos x="0" y="0"/>
          <wp:positionH relativeFrom="margin">
            <wp:align>right</wp:align>
          </wp:positionH>
          <wp:positionV relativeFrom="paragraph">
            <wp:posOffset>-434340</wp:posOffset>
          </wp:positionV>
          <wp:extent cx="5760720" cy="1139825"/>
          <wp:effectExtent l="0" t="0" r="0" b="3175"/>
          <wp:wrapNone/>
          <wp:docPr id="1883358334" name="Obrázek 1" descr="Obsah obrázku text, snímek obrazovky, Písmo,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58334" name="Obrázek 1" descr="Obsah obrázku text, snímek obrazovky, Písmo, Elektricky modrá&#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5760720" cy="1139825"/>
                  </a:xfrm>
                  <a:prstGeom prst="rect">
                    <a:avLst/>
                  </a:prstGeom>
                </pic:spPr>
              </pic:pic>
            </a:graphicData>
          </a:graphic>
          <wp14:sizeRelH relativeFrom="page">
            <wp14:pctWidth>0</wp14:pctWidth>
          </wp14:sizeRelH>
          <wp14:sizeRelV relativeFrom="page">
            <wp14:pctHeight>0</wp14:pctHeight>
          </wp14:sizeRelV>
        </wp:anchor>
      </w:drawing>
    </w:r>
  </w:p>
  <w:p w14:paraId="3D40B0A2" w14:textId="77777777" w:rsidR="00781031" w:rsidRDefault="00781031" w:rsidP="008446C4">
    <w:pPr>
      <w:pStyle w:val="Zhlav"/>
      <w:rPr>
        <w:rFonts w:asciiTheme="minorHAnsi" w:hAnsiTheme="minorHAnsi" w:cstheme="minorHAnsi"/>
        <w:sz w:val="22"/>
        <w:szCs w:val="22"/>
      </w:rPr>
    </w:pPr>
  </w:p>
  <w:p w14:paraId="72C0A277" w14:textId="77777777" w:rsidR="00781031" w:rsidRDefault="00781031" w:rsidP="008446C4">
    <w:pPr>
      <w:pStyle w:val="Zhlav"/>
      <w:rPr>
        <w:rFonts w:asciiTheme="minorHAnsi" w:hAnsiTheme="minorHAnsi" w:cstheme="minorHAnsi"/>
        <w:sz w:val="22"/>
        <w:szCs w:val="22"/>
      </w:rPr>
    </w:pPr>
  </w:p>
  <w:p w14:paraId="042F85B3" w14:textId="77777777" w:rsidR="00D152DA" w:rsidRDefault="00D152DA" w:rsidP="008446C4">
    <w:pPr>
      <w:pStyle w:val="Zhlav"/>
      <w:rPr>
        <w:rFonts w:asciiTheme="minorHAnsi" w:hAnsiTheme="minorHAnsi" w:cstheme="minorHAnsi"/>
        <w:sz w:val="22"/>
        <w:szCs w:val="22"/>
      </w:rPr>
    </w:pPr>
  </w:p>
  <w:p w14:paraId="023E9EFA" w14:textId="66686052" w:rsidR="008446C4" w:rsidRPr="005876D9" w:rsidRDefault="008446C4" w:rsidP="008446C4">
    <w:pPr>
      <w:pStyle w:val="Zhlav"/>
      <w:rPr>
        <w:rFonts w:asciiTheme="minorHAnsi" w:hAnsiTheme="minorHAnsi" w:cstheme="minorHAnsi"/>
        <w:sz w:val="22"/>
        <w:szCs w:val="22"/>
      </w:rPr>
    </w:pPr>
    <w:r w:rsidRPr="005876D9">
      <w:rPr>
        <w:rFonts w:asciiTheme="minorHAnsi" w:hAnsiTheme="minorHAnsi" w:cstheme="minorHAnsi"/>
        <w:sz w:val="22"/>
        <w:szCs w:val="22"/>
      </w:rPr>
      <w:t xml:space="preserve">Příloha č. </w:t>
    </w:r>
    <w:r w:rsidR="00755268">
      <w:rPr>
        <w:rFonts w:asciiTheme="minorHAnsi" w:hAnsiTheme="minorHAnsi" w:cstheme="minorHAnsi"/>
        <w:sz w:val="22"/>
        <w:szCs w:val="22"/>
      </w:rPr>
      <w:t>8</w:t>
    </w:r>
    <w:r w:rsidRPr="005876D9">
      <w:rPr>
        <w:rFonts w:asciiTheme="minorHAnsi" w:hAnsiTheme="minorHAnsi" w:cstheme="minorHAnsi"/>
        <w:sz w:val="22"/>
        <w:szCs w:val="22"/>
      </w:rPr>
      <w:t xml:space="preserve">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A217A7E"/>
    <w:multiLevelType w:val="hybridMultilevel"/>
    <w:tmpl w:val="FD3EF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7989740">
    <w:abstractNumId w:val="0"/>
  </w:num>
  <w:num w:numId="2" w16cid:durableId="20981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D2D"/>
    <w:rsid w:val="000320D1"/>
    <w:rsid w:val="0006175A"/>
    <w:rsid w:val="00064BD3"/>
    <w:rsid w:val="000B28F3"/>
    <w:rsid w:val="001D5240"/>
    <w:rsid w:val="001E7CA9"/>
    <w:rsid w:val="002452F3"/>
    <w:rsid w:val="003402E3"/>
    <w:rsid w:val="00344461"/>
    <w:rsid w:val="00384691"/>
    <w:rsid w:val="0039103C"/>
    <w:rsid w:val="003F0BF6"/>
    <w:rsid w:val="00434922"/>
    <w:rsid w:val="00440283"/>
    <w:rsid w:val="00487852"/>
    <w:rsid w:val="0049481A"/>
    <w:rsid w:val="00494CE6"/>
    <w:rsid w:val="004B4FF2"/>
    <w:rsid w:val="005202EA"/>
    <w:rsid w:val="00521535"/>
    <w:rsid w:val="005358A3"/>
    <w:rsid w:val="00542D75"/>
    <w:rsid w:val="005E0094"/>
    <w:rsid w:val="005F4E9F"/>
    <w:rsid w:val="00642A38"/>
    <w:rsid w:val="0066456A"/>
    <w:rsid w:val="006C3393"/>
    <w:rsid w:val="006F234D"/>
    <w:rsid w:val="006F722E"/>
    <w:rsid w:val="0070044F"/>
    <w:rsid w:val="00717BB8"/>
    <w:rsid w:val="007227AE"/>
    <w:rsid w:val="00727D2D"/>
    <w:rsid w:val="00735EFB"/>
    <w:rsid w:val="00755268"/>
    <w:rsid w:val="00772419"/>
    <w:rsid w:val="00774599"/>
    <w:rsid w:val="00781031"/>
    <w:rsid w:val="007E2D1D"/>
    <w:rsid w:val="007E4E97"/>
    <w:rsid w:val="008109F7"/>
    <w:rsid w:val="008208A4"/>
    <w:rsid w:val="008406A1"/>
    <w:rsid w:val="008446C4"/>
    <w:rsid w:val="0084714E"/>
    <w:rsid w:val="00851642"/>
    <w:rsid w:val="008775DC"/>
    <w:rsid w:val="00896587"/>
    <w:rsid w:val="009133A2"/>
    <w:rsid w:val="009C0D75"/>
    <w:rsid w:val="00AD6913"/>
    <w:rsid w:val="00B61C96"/>
    <w:rsid w:val="00B969EA"/>
    <w:rsid w:val="00BC6B76"/>
    <w:rsid w:val="00CC4B50"/>
    <w:rsid w:val="00D00553"/>
    <w:rsid w:val="00D152DA"/>
    <w:rsid w:val="00DA7B3F"/>
    <w:rsid w:val="00DD600A"/>
    <w:rsid w:val="00DD66EB"/>
    <w:rsid w:val="00E01DA2"/>
    <w:rsid w:val="00E375AC"/>
    <w:rsid w:val="00E37C39"/>
    <w:rsid w:val="00E85E10"/>
    <w:rsid w:val="00EA5B8D"/>
    <w:rsid w:val="00EB5501"/>
    <w:rsid w:val="00FA5E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231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3393"/>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0B28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0B28F3"/>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nhideWhenUsed/>
    <w:rsid w:val="006C3393"/>
    <w:rPr>
      <w:color w:val="0563C1" w:themeColor="hyperlink"/>
      <w:u w:val="single"/>
    </w:rPr>
  </w:style>
  <w:style w:type="paragraph" w:styleId="Odstavecseseznamem">
    <w:name w:val="List Paragraph"/>
    <w:aliases w:val="Bullet Number,Odstavec_muj,A-Odrážky1,Nad,List Paragraph"/>
    <w:basedOn w:val="Normln"/>
    <w:link w:val="OdstavecseseznamemChar"/>
    <w:uiPriority w:val="34"/>
    <w:qFormat/>
    <w:rsid w:val="00772419"/>
    <w:pPr>
      <w:ind w:left="720"/>
      <w:contextualSpacing/>
    </w:pPr>
  </w:style>
  <w:style w:type="paragraph" w:styleId="Textpoznpodarou">
    <w:name w:val="footnote text"/>
    <w:basedOn w:val="Normln"/>
    <w:link w:val="TextpoznpodarouChar"/>
    <w:uiPriority w:val="99"/>
    <w:unhideWhenUsed/>
    <w:rsid w:val="00772419"/>
    <w:pPr>
      <w:jc w:val="both"/>
    </w:pPr>
    <w:rPr>
      <w:rFonts w:ascii="Garamond" w:hAnsi="Garamond"/>
      <w:sz w:val="20"/>
      <w:szCs w:val="20"/>
    </w:rPr>
  </w:style>
  <w:style w:type="character" w:customStyle="1" w:styleId="TextpoznpodarouChar">
    <w:name w:val="Text pozn. pod čarou Char"/>
    <w:basedOn w:val="Standardnpsmoodstavce"/>
    <w:link w:val="Textpoznpodarou"/>
    <w:uiPriority w:val="99"/>
    <w:rsid w:val="00772419"/>
    <w:rPr>
      <w:rFonts w:ascii="Garamond" w:eastAsia="Times New Roman" w:hAnsi="Garamond" w:cs="Times New Roman"/>
      <w:sz w:val="20"/>
      <w:szCs w:val="20"/>
      <w:lang w:eastAsia="cs-CZ"/>
    </w:rPr>
  </w:style>
  <w:style w:type="character" w:styleId="Znakapoznpodarou">
    <w:name w:val="footnote reference"/>
    <w:uiPriority w:val="99"/>
    <w:unhideWhenUsed/>
    <w:rsid w:val="00772419"/>
    <w:rPr>
      <w:vertAlign w:val="superscript"/>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772419"/>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8406A1"/>
    <w:pPr>
      <w:tabs>
        <w:tab w:val="center" w:pos="4536"/>
        <w:tab w:val="right" w:pos="9072"/>
      </w:tabs>
    </w:pPr>
  </w:style>
  <w:style w:type="character" w:customStyle="1" w:styleId="ZhlavChar">
    <w:name w:val="Záhlaví Char"/>
    <w:basedOn w:val="Standardnpsmoodstavce"/>
    <w:link w:val="Zhlav"/>
    <w:uiPriority w:val="99"/>
    <w:rsid w:val="008406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8406A1"/>
    <w:pPr>
      <w:tabs>
        <w:tab w:val="center" w:pos="4536"/>
        <w:tab w:val="right" w:pos="9072"/>
      </w:tabs>
    </w:pPr>
  </w:style>
  <w:style w:type="character" w:customStyle="1" w:styleId="ZpatChar">
    <w:name w:val="Zápatí Char"/>
    <w:basedOn w:val="Standardnpsmoodstavce"/>
    <w:link w:val="Zpat"/>
    <w:uiPriority w:val="99"/>
    <w:rsid w:val="008406A1"/>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rsid w:val="000B28F3"/>
    <w:rPr>
      <w:rFonts w:ascii="Calibri" w:eastAsiaTheme="majorEastAsia" w:hAnsi="Calibri" w:cstheme="majorBidi"/>
      <w:b/>
      <w:sz w:val="24"/>
      <w:szCs w:val="26"/>
      <w:lang w:eastAsia="cs-CZ"/>
    </w:rPr>
  </w:style>
  <w:style w:type="table" w:styleId="Mkatabulky">
    <w:name w:val="Table Grid"/>
    <w:basedOn w:val="Normlntabulka"/>
    <w:uiPriority w:val="59"/>
    <w:rsid w:val="000B2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0B28F3"/>
    <w:rPr>
      <w:rFonts w:asciiTheme="majorHAnsi" w:eastAsiaTheme="majorEastAsia" w:hAnsiTheme="majorHAnsi" w:cstheme="majorBidi"/>
      <w:color w:val="2E74B5" w:themeColor="accent1" w:themeShade="BF"/>
      <w:sz w:val="32"/>
      <w:szCs w:val="32"/>
      <w:lang w:eastAsia="cs-CZ"/>
    </w:rPr>
  </w:style>
  <w:style w:type="paragraph" w:styleId="Revize">
    <w:name w:val="Revision"/>
    <w:hidden/>
    <w:uiPriority w:val="99"/>
    <w:semiHidden/>
    <w:rsid w:val="004B4FF2"/>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6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justice.cz/web/msp/seznam-vf"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povinne-osoby-dle-zakona-c-2532008-s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8518e5-3586-4e28-a4b0-42c89f704688">
      <Terms xmlns="http://schemas.microsoft.com/office/infopath/2007/PartnerControls"/>
    </lcf76f155ced4ddcb4097134ff3c332f>
    <TaxCatchAll xmlns="9a61d8df-3f63-45b1-8d77-c9158ac84b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2" ma:contentTypeDescription="Vytvoří nový dokument" ma:contentTypeScope="" ma:versionID="b8df9de00b1783cc27173a4ed9e2d214">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84211965575603f8e3feb88c27089a07"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7DE76-53D6-4CE8-AF42-C13992CC0E81}">
  <ds:schemaRefs>
    <ds:schemaRef ds:uri="http://schemas.microsoft.com/sharepoint/v3/contenttype/forms"/>
  </ds:schemaRefs>
</ds:datastoreItem>
</file>

<file path=customXml/itemProps2.xml><?xml version="1.0" encoding="utf-8"?>
<ds:datastoreItem xmlns:ds="http://schemas.openxmlformats.org/officeDocument/2006/customXml" ds:itemID="{1419C9E7-A53B-429D-9C9B-204C3C396F45}">
  <ds:schemaRefs>
    <ds:schemaRef ds:uri="http://schemas.microsoft.com/office/2006/metadata/properties"/>
    <ds:schemaRef ds:uri="http://schemas.microsoft.com/office/infopath/2007/PartnerControls"/>
    <ds:schemaRef ds:uri="cb8518e5-3586-4e28-a4b0-42c89f704688"/>
    <ds:schemaRef ds:uri="9a61d8df-3f63-45b1-8d77-c9158ac84b49"/>
  </ds:schemaRefs>
</ds:datastoreItem>
</file>

<file path=customXml/itemProps3.xml><?xml version="1.0" encoding="utf-8"?>
<ds:datastoreItem xmlns:ds="http://schemas.openxmlformats.org/officeDocument/2006/customXml" ds:itemID="{179C4014-AC85-4427-ACC8-7FDAC28BF07C}"/>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3798</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2023-05-18T14:54:00Z</dcterms:created>
  <dcterms:modified xsi:type="dcterms:W3CDTF">2024-09-23T19:16:00Z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0x010100E5C79D198B7E60468F979E707E5FACA2</vt:lpwstr>
  </property>
</Properties>
</file>